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E3967">
      <w:pPr>
        <w:adjustRightInd/>
        <w:snapToGrid w:val="0"/>
        <w:spacing w:line="360" w:lineRule="auto"/>
        <w:jc w:val="center"/>
        <w:textAlignment w:val="auto"/>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广州中医药大学图书馆2025年学位论文管理系统升级服务</w:t>
      </w:r>
    </w:p>
    <w:p w14:paraId="13C83227">
      <w:pPr>
        <w:adjustRightInd/>
        <w:snapToGrid w:val="0"/>
        <w:spacing w:line="360" w:lineRule="auto"/>
        <w:jc w:val="center"/>
        <w:textAlignment w:val="auto"/>
        <w:rPr>
          <w:rFonts w:hint="eastAsia" w:asciiTheme="majorEastAsia" w:hAnsiTheme="majorEastAsia" w:eastAsiaTheme="majorEastAsia" w:cstheme="majorEastAsia"/>
          <w:i w:val="0"/>
          <w:iCs w:val="0"/>
          <w:caps w:val="0"/>
          <w:color w:val="000000"/>
          <w:spacing w:val="0"/>
          <w:sz w:val="30"/>
          <w:szCs w:val="30"/>
          <w:shd w:val="clear" w:fill="FFFFFF"/>
          <w:lang w:val="en-US" w:eastAsia="zh-CN"/>
        </w:rPr>
      </w:pPr>
      <w:r>
        <w:rPr>
          <w:rFonts w:hint="eastAsia" w:asciiTheme="majorEastAsia" w:hAnsiTheme="majorEastAsia" w:eastAsiaTheme="majorEastAsia" w:cstheme="majorEastAsia"/>
          <w:i w:val="0"/>
          <w:iCs w:val="0"/>
          <w:caps w:val="0"/>
          <w:color w:val="000000"/>
          <w:spacing w:val="0"/>
          <w:sz w:val="30"/>
          <w:szCs w:val="30"/>
          <w:shd w:val="clear" w:fill="FFFFFF"/>
        </w:rPr>
        <w:t>（含学术不端</w:t>
      </w:r>
      <w:r>
        <w:rPr>
          <w:rFonts w:hint="eastAsia" w:asciiTheme="majorEastAsia" w:hAnsiTheme="majorEastAsia" w:eastAsiaTheme="majorEastAsia" w:cstheme="majorEastAsia"/>
          <w:i w:val="0"/>
          <w:iCs w:val="0"/>
          <w:caps w:val="0"/>
          <w:color w:val="000000"/>
          <w:spacing w:val="0"/>
          <w:sz w:val="30"/>
          <w:szCs w:val="30"/>
          <w:shd w:val="clear" w:fill="FFFFFF"/>
          <w:lang w:val="en-US" w:eastAsia="zh-CN"/>
        </w:rPr>
        <w:t>检测</w:t>
      </w:r>
      <w:r>
        <w:rPr>
          <w:rFonts w:hint="eastAsia" w:asciiTheme="majorEastAsia" w:hAnsiTheme="majorEastAsia" w:eastAsiaTheme="majorEastAsia" w:cstheme="majorEastAsia"/>
          <w:i w:val="0"/>
          <w:iCs w:val="0"/>
          <w:caps w:val="0"/>
          <w:color w:val="000000"/>
          <w:spacing w:val="0"/>
          <w:sz w:val="30"/>
          <w:szCs w:val="30"/>
          <w:shd w:val="clear" w:fill="FFFFFF"/>
        </w:rPr>
        <w:t>）</w:t>
      </w:r>
      <w:r>
        <w:rPr>
          <w:rFonts w:hint="eastAsia" w:asciiTheme="majorEastAsia" w:hAnsiTheme="majorEastAsia" w:eastAsiaTheme="majorEastAsia" w:cstheme="majorEastAsia"/>
          <w:i w:val="0"/>
          <w:iCs w:val="0"/>
          <w:caps w:val="0"/>
          <w:color w:val="000000"/>
          <w:spacing w:val="0"/>
          <w:sz w:val="30"/>
          <w:szCs w:val="30"/>
          <w:shd w:val="clear" w:fill="FFFFFF"/>
          <w:lang w:val="en-US" w:eastAsia="zh-CN"/>
        </w:rPr>
        <w:t>项目单一来源采购公告</w:t>
      </w:r>
    </w:p>
    <w:p w14:paraId="179F8F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682" w:right="0" w:hanging="540"/>
        <w:jc w:val="left"/>
        <w:textAlignment w:val="baseline"/>
        <w:rPr>
          <w:rFonts w:ascii="Calibri" w:hAnsi="Calibri" w:cs="Calibri"/>
          <w:i w:val="0"/>
          <w:iCs w:val="0"/>
          <w:caps w:val="0"/>
          <w:color w:val="333333"/>
          <w:spacing w:val="0"/>
          <w:sz w:val="21"/>
          <w:szCs w:val="21"/>
        </w:rPr>
      </w:pPr>
      <w:r>
        <w:rPr>
          <w:rFonts w:ascii="仿宋" w:hAnsi="仿宋" w:eastAsia="仿宋" w:cs="仿宋"/>
          <w:b/>
          <w:bCs/>
          <w:i w:val="0"/>
          <w:iCs w:val="0"/>
          <w:caps w:val="0"/>
          <w:color w:val="333333"/>
          <w:spacing w:val="0"/>
          <w:sz w:val="28"/>
          <w:szCs w:val="28"/>
          <w:shd w:val="clear" w:fill="FFFFFF"/>
          <w:vertAlign w:val="baseline"/>
        </w:rPr>
        <w:t>一、</w:t>
      </w:r>
      <w:r>
        <w:rPr>
          <w:rFonts w:hint="eastAsia" w:ascii="仿宋" w:hAnsi="仿宋" w:eastAsia="仿宋" w:cs="仿宋"/>
          <w:b/>
          <w:bCs/>
          <w:i w:val="0"/>
          <w:iCs w:val="0"/>
          <w:caps w:val="0"/>
          <w:color w:val="333333"/>
          <w:spacing w:val="0"/>
          <w:sz w:val="28"/>
          <w:szCs w:val="28"/>
          <w:shd w:val="clear" w:fill="FFFFFF"/>
          <w:vertAlign w:val="baseline"/>
        </w:rPr>
        <w:t>项目基本情况</w:t>
      </w:r>
      <w:r>
        <w:rPr>
          <w:rFonts w:hint="default" w:ascii="Calibri" w:hAnsi="Calibri" w:cs="Calibri"/>
          <w:b/>
          <w:bCs/>
          <w:i w:val="0"/>
          <w:iCs w:val="0"/>
          <w:caps w:val="0"/>
          <w:color w:val="333333"/>
          <w:spacing w:val="0"/>
          <w:sz w:val="21"/>
          <w:szCs w:val="21"/>
          <w:shd w:val="clear" w:fill="FFFFFF"/>
          <w:vertAlign w:val="baseline"/>
        </w:rPr>
        <w:t>                                           </w:t>
      </w:r>
    </w:p>
    <w:p w14:paraId="406BFC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   项目编号：TSG-2025-08</w:t>
      </w:r>
    </w:p>
    <w:p w14:paraId="1B229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240" w:right="0" w:hanging="22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   项目名称：广州中医药大学图书馆学位论文管理系统升级服务（含学术不端检测）项目</w:t>
      </w:r>
    </w:p>
    <w:p w14:paraId="715349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240" w:right="0" w:hanging="2240"/>
        <w:jc w:val="both"/>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   采购方式：单一来源采购</w:t>
      </w:r>
    </w:p>
    <w:p w14:paraId="14C342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240" w:right="0" w:hanging="22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 xml:space="preserve">  采购预算：不超过人民币6万元。</w:t>
      </w:r>
    </w:p>
    <w:tbl>
      <w:tblPr>
        <w:tblStyle w:val="5"/>
        <w:tblW w:w="841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5"/>
      </w:tblGrid>
      <w:tr w14:paraId="5BEB82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4185" w:type="dxa"/>
            <w:tcBorders>
              <w:top w:val="nil"/>
              <w:left w:val="nil"/>
              <w:bottom w:val="nil"/>
              <w:right w:val="nil"/>
            </w:tcBorders>
            <w:shd w:val="clear" w:color="auto" w:fill="FFFFFF"/>
            <w:tcMar>
              <w:top w:w="75" w:type="dxa"/>
              <w:left w:w="75" w:type="dxa"/>
              <w:bottom w:w="75" w:type="dxa"/>
              <w:right w:w="75" w:type="dxa"/>
            </w:tcMar>
            <w:vAlign w:val="center"/>
          </w:tcPr>
          <w:p w14:paraId="7EB13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75"/>
              <w:jc w:val="left"/>
              <w:rPr>
                <w:rFonts w:hint="default" w:ascii="Calibri" w:hAnsi="Calibri" w:cs="Calibri"/>
                <w:b w:val="0"/>
                <w:bCs w:val="0"/>
                <w:sz w:val="21"/>
                <w:szCs w:val="21"/>
              </w:rPr>
            </w:pPr>
            <w:r>
              <w:rPr>
                <w:rFonts w:hint="eastAsia" w:ascii="仿宋" w:hAnsi="仿宋" w:eastAsia="仿宋" w:cs="仿宋"/>
                <w:b/>
                <w:bCs/>
                <w:caps w:val="0"/>
                <w:color w:val="333333"/>
                <w:spacing w:val="0"/>
                <w:kern w:val="0"/>
                <w:sz w:val="28"/>
                <w:szCs w:val="28"/>
                <w:lang w:val="en-US" w:eastAsia="zh-CN" w:bidi="ar"/>
              </w:rPr>
              <w:t>二、报价人资格要求：</w:t>
            </w:r>
          </w:p>
        </w:tc>
      </w:tr>
      <w:tr w14:paraId="1C3800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4185" w:type="dxa"/>
            <w:tcBorders>
              <w:top w:val="nil"/>
              <w:left w:val="nil"/>
              <w:bottom w:val="nil"/>
              <w:right w:val="nil"/>
            </w:tcBorders>
            <w:shd w:val="clear" w:color="auto" w:fill="FFFFFF"/>
            <w:tcMar>
              <w:top w:w="75" w:type="dxa"/>
              <w:left w:w="75" w:type="dxa"/>
              <w:bottom w:w="75" w:type="dxa"/>
              <w:right w:w="75" w:type="dxa"/>
            </w:tcMar>
            <w:vAlign w:val="center"/>
          </w:tcPr>
          <w:p w14:paraId="60F9999C">
            <w:pPr>
              <w:tabs>
                <w:tab w:val="left" w:pos="588"/>
              </w:tabs>
              <w:spacing w:line="48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b w:val="0"/>
                <w:bCs w:val="0"/>
                <w:caps w:val="0"/>
                <w:color w:val="444444"/>
                <w:spacing w:val="0"/>
                <w:kern w:val="0"/>
                <w:sz w:val="28"/>
                <w:szCs w:val="28"/>
                <w:lang w:val="en-US" w:eastAsia="zh-CN" w:bidi="ar"/>
              </w:rPr>
              <w:t> </w:t>
            </w:r>
            <w:r>
              <w:rPr>
                <w:rFonts w:hint="eastAsia" w:ascii="仿宋" w:hAnsi="仿宋" w:eastAsia="仿宋" w:cs="仿宋"/>
                <w:sz w:val="28"/>
                <w:szCs w:val="28"/>
                <w:lang w:val="en-US" w:eastAsia="zh-CN"/>
              </w:rPr>
              <w:t>投标供应商应具备《中华人民共和国政府采购法》第二十二条规定的条件，提供下列材料：</w:t>
            </w:r>
          </w:p>
          <w:p w14:paraId="126AC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75"/>
              <w:jc w:val="left"/>
              <w:rPr>
                <w:rFonts w:hint="eastAsia" w:ascii="仿宋" w:hAnsi="仿宋" w:eastAsia="仿宋" w:cs="仿宋"/>
                <w:b w:val="0"/>
                <w:bCs w:val="0"/>
                <w:sz w:val="28"/>
                <w:szCs w:val="28"/>
              </w:rPr>
            </w:pPr>
          </w:p>
        </w:tc>
      </w:tr>
      <w:tr w14:paraId="46918D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4185" w:type="dxa"/>
            <w:tcBorders>
              <w:top w:val="nil"/>
              <w:left w:val="nil"/>
              <w:bottom w:val="nil"/>
              <w:right w:val="nil"/>
            </w:tcBorders>
            <w:shd w:val="clear" w:color="auto" w:fill="FFFFFF"/>
            <w:tcMar>
              <w:top w:w="75" w:type="dxa"/>
              <w:left w:w="75" w:type="dxa"/>
              <w:bottom w:w="75" w:type="dxa"/>
              <w:right w:w="75" w:type="dxa"/>
            </w:tcMar>
            <w:vAlign w:val="center"/>
          </w:tcPr>
          <w:p w14:paraId="4384D81F">
            <w:pPr>
              <w:tabs>
                <w:tab w:val="left" w:pos="588"/>
              </w:tabs>
              <w:spacing w:line="48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1.具有独立承担民事责任能力的在中华人民共和国境内注册的法人，持有工商行政管理部门核发的法人营业执照。（提供证书复印件加盖公章）；</w:t>
            </w:r>
          </w:p>
          <w:p w14:paraId="0F34D18A">
            <w:pPr>
              <w:tabs>
                <w:tab w:val="left" w:pos="588"/>
              </w:tabs>
              <w:spacing w:line="48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2.有依法缴纳税收和社会保障资金的良好记录：具有依法缴纳税收和社会保障资金的良好记录的证明文件【提供相关证明材料或《资格条件承诺函》（格式自拟加盖公章）】；</w:t>
            </w:r>
          </w:p>
          <w:p w14:paraId="4C368C73">
            <w:pPr>
              <w:tabs>
                <w:tab w:val="left" w:pos="588"/>
              </w:tabs>
              <w:spacing w:line="48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3.具有良好的商业信誉和健全的财务会计制度：（提供近年度的财务状况说明文件；若投标人新成立的，提供成立至今的月或季度财务状况报告或基本开户行出具的资信证明，复印件加盖公章）；</w:t>
            </w:r>
          </w:p>
          <w:p w14:paraId="7A974168">
            <w:pPr>
              <w:tabs>
                <w:tab w:val="left" w:pos="588"/>
              </w:tabs>
              <w:spacing w:line="480" w:lineRule="exact"/>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*4.具有履行合同所必需的设备和专业技术能力，具有独立知识产权的服务平台,拥有杭州麦达学位论文管理系统系统开发、对接能力。</w:t>
            </w:r>
          </w:p>
          <w:p w14:paraId="282977DD">
            <w:pPr>
              <w:tabs>
                <w:tab w:val="left" w:pos="588"/>
              </w:tabs>
              <w:spacing w:line="48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5.具有保证项目执行过程数据安全的能力。</w:t>
            </w:r>
          </w:p>
          <w:p w14:paraId="4736D43B">
            <w:pPr>
              <w:tabs>
                <w:tab w:val="left" w:pos="588"/>
              </w:tabs>
              <w:spacing w:line="480" w:lineRule="exact"/>
              <w:ind w:firstLine="560" w:firstLineChars="200"/>
              <w:jc w:val="both"/>
              <w:rPr>
                <w:rFonts w:hint="eastAsia" w:ascii="仿宋" w:hAnsi="仿宋" w:eastAsia="仿宋" w:cs="仿宋"/>
                <w:b w:val="0"/>
                <w:bCs w:val="0"/>
                <w:sz w:val="28"/>
                <w:szCs w:val="28"/>
              </w:rPr>
            </w:pPr>
            <w:r>
              <w:rPr>
                <w:rFonts w:hint="eastAsia" w:ascii="仿宋" w:hAnsi="仿宋" w:eastAsia="仿宋" w:cs="仿宋"/>
                <w:sz w:val="28"/>
                <w:szCs w:val="28"/>
                <w:lang w:val="en-US" w:eastAsia="zh-CN"/>
              </w:rPr>
              <w:t>6.无因质量事故、投标违规等不良记录而被政府有关部门处罚不得参加同类的投标事项。【提供相关证明材料或《资格条件承诺函》（格式自拟加盖公章）】；</w:t>
            </w:r>
          </w:p>
        </w:tc>
      </w:tr>
      <w:tr w14:paraId="6FAC4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4185" w:type="dxa"/>
            <w:tcBorders>
              <w:top w:val="nil"/>
              <w:left w:val="nil"/>
              <w:bottom w:val="nil"/>
              <w:right w:val="nil"/>
            </w:tcBorders>
            <w:shd w:val="clear" w:color="auto" w:fill="FFFFFF"/>
            <w:tcMar>
              <w:top w:w="75" w:type="dxa"/>
              <w:left w:w="75" w:type="dxa"/>
              <w:bottom w:w="75" w:type="dxa"/>
              <w:right w:w="75" w:type="dxa"/>
            </w:tcMar>
            <w:vAlign w:val="center"/>
          </w:tcPr>
          <w:p w14:paraId="5F09D27A">
            <w:pPr>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三、采购项目要求（具体要求见附件）</w:t>
            </w:r>
            <w:bookmarkStart w:id="0" w:name="_GoBack"/>
            <w:bookmarkEnd w:id="0"/>
          </w:p>
          <w:p w14:paraId="30809106">
            <w:pPr>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四、报价人报名</w:t>
            </w:r>
          </w:p>
          <w:p w14:paraId="7F52890B">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1.报名方式：以邮件方式提交报名所需资料到邮箱：020734@gzucm.edu.cn，以收到确认成功报名回复邮件为报名成功。发邮件报名时间：</w:t>
            </w:r>
          </w:p>
          <w:p w14:paraId="6E97BFDD">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自2025年12月29日-2026年1月4日 16:30止。</w:t>
            </w:r>
          </w:p>
          <w:p w14:paraId="26BAE2A8">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2.报价人邮件方式报名需提交PDF盖章版《**公司资格文件》:</w:t>
            </w:r>
          </w:p>
          <w:p w14:paraId="1F474BA3">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①营业执照（附经营范围）;</w:t>
            </w:r>
          </w:p>
          <w:p w14:paraId="1F93D893">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②法定代表人证明;</w:t>
            </w:r>
          </w:p>
          <w:p w14:paraId="46B23288">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③《报名表》（见附件）;</w:t>
            </w:r>
          </w:p>
          <w:p w14:paraId="0DF81A39">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④相应资质材料（本公告第二条报价人资格要求）。</w:t>
            </w:r>
          </w:p>
          <w:p w14:paraId="07729B05">
            <w:pPr>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五、报价文件送达</w:t>
            </w:r>
          </w:p>
          <w:p w14:paraId="1525E869">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1．递交截止时间： 2026年1月4日 16：30止，如邮寄递交，以收件时间为准。</w:t>
            </w:r>
          </w:p>
          <w:p w14:paraId="0EB98C5E">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2．递交地点：</w:t>
            </w:r>
            <w:r>
              <w:rPr>
                <w:rFonts w:hint="eastAsia" w:ascii="仿宋" w:hAnsi="仿宋" w:eastAsia="仿宋" w:cs="仿宋"/>
                <w:sz w:val="28"/>
                <w:szCs w:val="28"/>
              </w:rPr>
              <w:t>广州市番禺区广州大学城外环东路232号广州中医药大学大学城</w:t>
            </w:r>
            <w:r>
              <w:rPr>
                <w:rFonts w:hint="eastAsia" w:ascii="仿宋" w:hAnsi="仿宋" w:eastAsia="仿宋" w:cs="仿宋"/>
                <w:sz w:val="28"/>
                <w:szCs w:val="28"/>
                <w:lang w:val="en-US" w:eastAsia="zh-CN"/>
              </w:rPr>
              <w:t>图书馆218</w:t>
            </w:r>
            <w:r>
              <w:rPr>
                <w:rFonts w:hint="eastAsia" w:ascii="仿宋" w:hAnsi="仿宋" w:eastAsia="仿宋" w:cs="仿宋"/>
                <w:sz w:val="28"/>
                <w:szCs w:val="28"/>
              </w:rPr>
              <w:t>室联系人：</w:t>
            </w:r>
            <w:r>
              <w:rPr>
                <w:rFonts w:hint="eastAsia" w:ascii="仿宋" w:hAnsi="仿宋" w:eastAsia="仿宋" w:cs="仿宋"/>
                <w:sz w:val="28"/>
                <w:szCs w:val="28"/>
                <w:lang w:val="en-US" w:eastAsia="zh-CN"/>
              </w:rPr>
              <w:t>曾</w:t>
            </w:r>
            <w:r>
              <w:rPr>
                <w:rFonts w:hint="eastAsia" w:ascii="仿宋" w:hAnsi="仿宋" w:eastAsia="仿宋" w:cs="仿宋"/>
                <w:sz w:val="28"/>
                <w:szCs w:val="28"/>
              </w:rPr>
              <w:t>老师</w:t>
            </w:r>
            <w:r>
              <w:rPr>
                <w:rFonts w:hint="eastAsia" w:ascii="仿宋" w:hAnsi="仿宋" w:eastAsia="仿宋" w:cs="仿宋"/>
                <w:sz w:val="28"/>
                <w:szCs w:val="28"/>
                <w:lang w:val="en-US" w:eastAsia="zh-CN"/>
              </w:rPr>
              <w:t xml:space="preserve"> </w:t>
            </w:r>
          </w:p>
          <w:p w14:paraId="1DCE2103">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3.递交方式：报价人须将密封盖章的纸质报价文件在递交截止时间前送达或邮寄至指定地点，逾期送达或未密封的报价文件将不予接收。报价文件一式伍份,其中正本壹份、副本肆份。</w:t>
            </w:r>
          </w:p>
          <w:p w14:paraId="577DA0C1">
            <w:pPr>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六、开启报价文件</w:t>
            </w:r>
          </w:p>
          <w:p w14:paraId="730EF68F">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1.时间：2026年1月5日9:30（如有变更将另行通知）</w:t>
            </w:r>
          </w:p>
          <w:p w14:paraId="0861C8AD">
            <w:pPr>
              <w:spacing w:line="360" w:lineRule="auto"/>
              <w:ind w:left="559" w:leftChars="266" w:firstLine="0" w:firstLineChars="0"/>
              <w:jc w:val="both"/>
              <w:rPr>
                <w:rFonts w:hint="eastAsia" w:ascii="仿宋" w:hAnsi="仿宋" w:eastAsia="仿宋" w:cs="仿宋"/>
                <w:sz w:val="28"/>
                <w:szCs w:val="28"/>
              </w:rPr>
            </w:pPr>
            <w:r>
              <w:rPr>
                <w:rFonts w:hint="eastAsia" w:ascii="仿宋" w:hAnsi="仿宋" w:eastAsia="仿宋" w:cs="仿宋"/>
                <w:sz w:val="28"/>
                <w:szCs w:val="28"/>
                <w:lang w:val="en-US" w:eastAsia="zh-CN"/>
              </w:rPr>
              <w:t>2.地点：广州市番禺区广州大学城外环东路232号广州中医药大学图书馆513室</w:t>
            </w:r>
          </w:p>
          <w:p w14:paraId="335931BA">
            <w:pPr>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七、对本次采购提出询问、质疑、投诉，请按以下方式联系 </w:t>
            </w:r>
          </w:p>
          <w:p w14:paraId="06E89106">
            <w:pPr>
              <w:spacing w:line="360" w:lineRule="auto"/>
              <w:ind w:firstLine="560" w:firstLineChars="200"/>
              <w:jc w:val="both"/>
              <w:rPr>
                <w:rFonts w:hint="eastAsia" w:ascii="仿宋" w:hAnsi="仿宋" w:eastAsia="仿宋" w:cs="仿宋"/>
                <w:sz w:val="28"/>
                <w:szCs w:val="28"/>
                <w:lang w:val="en-US"/>
              </w:rPr>
            </w:pPr>
            <w:r>
              <w:rPr>
                <w:rFonts w:hint="eastAsia" w:ascii="仿宋" w:hAnsi="仿宋" w:eastAsia="仿宋" w:cs="仿宋"/>
                <w:sz w:val="28"/>
                <w:szCs w:val="28"/>
                <w:lang w:val="en-US" w:eastAsia="zh-CN"/>
              </w:rPr>
              <w:t>    技术</w:t>
            </w:r>
            <w:r>
              <w:rPr>
                <w:rFonts w:hint="eastAsia" w:ascii="仿宋" w:hAnsi="仿宋" w:eastAsia="仿宋" w:cs="仿宋"/>
                <w:sz w:val="28"/>
                <w:szCs w:val="28"/>
              </w:rPr>
              <w:t>事宜联系人：</w:t>
            </w:r>
            <w:r>
              <w:rPr>
                <w:rFonts w:hint="eastAsia" w:ascii="仿宋" w:hAnsi="仿宋" w:eastAsia="仿宋" w:cs="仿宋"/>
                <w:sz w:val="28"/>
                <w:szCs w:val="28"/>
                <w:lang w:val="en-US" w:eastAsia="zh-CN"/>
              </w:rPr>
              <w:t>朱</w:t>
            </w:r>
            <w:r>
              <w:rPr>
                <w:rFonts w:hint="eastAsia" w:ascii="仿宋" w:hAnsi="仿宋" w:eastAsia="仿宋" w:cs="仿宋"/>
                <w:sz w:val="28"/>
                <w:szCs w:val="28"/>
              </w:rPr>
              <w:t>老师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lang w:val="en-US" w:eastAsia="zh-CN"/>
              </w:rPr>
              <w:t>020-</w:t>
            </w:r>
            <w:r>
              <w:rPr>
                <w:rFonts w:hint="eastAsia" w:ascii="仿宋" w:hAnsi="仿宋" w:eastAsia="仿宋" w:cs="仿宋"/>
                <w:sz w:val="28"/>
                <w:szCs w:val="28"/>
              </w:rPr>
              <w:t>3935</w:t>
            </w:r>
            <w:r>
              <w:rPr>
                <w:rFonts w:hint="eastAsia" w:ascii="仿宋" w:hAnsi="仿宋" w:eastAsia="仿宋" w:cs="仿宋"/>
                <w:sz w:val="28"/>
                <w:szCs w:val="28"/>
                <w:lang w:val="en-US" w:eastAsia="zh-CN"/>
              </w:rPr>
              <w:t>8259</w:t>
            </w:r>
          </w:p>
          <w:p w14:paraId="45C5B7B5">
            <w:pPr>
              <w:spacing w:line="360" w:lineRule="auto"/>
              <w:ind w:firstLine="84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rPr>
              <w:t>招标事宜联系人：</w:t>
            </w:r>
            <w:r>
              <w:rPr>
                <w:rFonts w:hint="eastAsia" w:ascii="仿宋" w:hAnsi="仿宋" w:eastAsia="仿宋" w:cs="仿宋"/>
                <w:sz w:val="28"/>
                <w:szCs w:val="28"/>
                <w:lang w:val="en-US" w:eastAsia="zh-CN"/>
              </w:rPr>
              <w:t>曾</w:t>
            </w:r>
            <w:r>
              <w:rPr>
                <w:rFonts w:hint="eastAsia" w:ascii="仿宋" w:hAnsi="仿宋" w:eastAsia="仿宋" w:cs="仿宋"/>
                <w:sz w:val="28"/>
                <w:szCs w:val="28"/>
              </w:rPr>
              <w:t>老师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lang w:val="en-US" w:eastAsia="zh-CN"/>
              </w:rPr>
              <w:t>020-</w:t>
            </w:r>
            <w:r>
              <w:rPr>
                <w:rFonts w:hint="eastAsia" w:ascii="仿宋" w:hAnsi="仿宋" w:eastAsia="仿宋" w:cs="仿宋"/>
                <w:sz w:val="28"/>
                <w:szCs w:val="28"/>
              </w:rPr>
              <w:t>3935</w:t>
            </w:r>
            <w:r>
              <w:rPr>
                <w:rFonts w:hint="eastAsia" w:ascii="仿宋" w:hAnsi="仿宋" w:eastAsia="仿宋" w:cs="仿宋"/>
                <w:sz w:val="28"/>
                <w:szCs w:val="28"/>
                <w:lang w:val="en-US" w:eastAsia="zh-CN"/>
              </w:rPr>
              <w:t>6057</w:t>
            </w:r>
          </w:p>
          <w:p w14:paraId="12A82772">
            <w:pPr>
              <w:spacing w:line="360" w:lineRule="auto"/>
              <w:ind w:firstLine="840" w:firstLineChars="300"/>
              <w:jc w:val="both"/>
              <w:rPr>
                <w:rFonts w:hint="eastAsia" w:ascii="仿宋" w:hAnsi="仿宋" w:eastAsia="仿宋" w:cs="仿宋"/>
                <w:sz w:val="28"/>
                <w:szCs w:val="28"/>
                <w:lang w:val="en-US" w:eastAsia="zh-CN"/>
              </w:rPr>
            </w:pPr>
          </w:p>
          <w:p w14:paraId="0F16E25E">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附件：</w:t>
            </w:r>
          </w:p>
          <w:p w14:paraId="0CE5BC26">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w:t>
            </w:r>
            <w:r>
              <w:rPr>
                <w:rFonts w:hint="eastAsia" w:ascii="仿宋" w:hAnsi="仿宋" w:eastAsia="仿宋" w:cs="仿宋"/>
                <w:sz w:val="28"/>
                <w:szCs w:val="28"/>
              </w:rPr>
              <w:t>广州中医药大学银校合作二期项目（学位论文系统升级）单一来源采购论证记录</w:t>
            </w:r>
          </w:p>
          <w:p w14:paraId="0450339C">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单一来源采购文件</w:t>
            </w:r>
          </w:p>
          <w:p w14:paraId="5687444F">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3、报名表</w:t>
            </w:r>
          </w:p>
        </w:tc>
      </w:tr>
    </w:tbl>
    <w:p w14:paraId="4AA4F86A">
      <w:pPr>
        <w:rPr>
          <w:rFonts w:hint="eastAsia"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3216D"/>
    <w:rsid w:val="0D486352"/>
    <w:rsid w:val="115D19AE"/>
    <w:rsid w:val="1C752FA8"/>
    <w:rsid w:val="2AFB4FC0"/>
    <w:rsid w:val="399F745E"/>
    <w:rsid w:val="3F2A5A1C"/>
    <w:rsid w:val="3FC62809"/>
    <w:rsid w:val="5933216D"/>
    <w:rsid w:val="6A721EA2"/>
    <w:rsid w:val="71F1083A"/>
    <w:rsid w:val="751D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adjustRightInd/>
      <w:jc w:val="both"/>
      <w:textAlignment w:val="auto"/>
    </w:pPr>
    <w:rPr>
      <w:b/>
      <w:kern w:val="2"/>
      <w:sz w:val="32"/>
    </w:r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1065</Words>
  <Characters>1165</Characters>
  <Lines>0</Lines>
  <Paragraphs>0</Paragraphs>
  <TotalTime>15</TotalTime>
  <ScaleCrop>false</ScaleCrop>
  <LinksUpToDate>false</LinksUpToDate>
  <CharactersWithSpaces>1234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2025-12-29T02:01:00Z</dcterms:created>
  <dc:creator>朱世哲</dc:creator>
  <cp:lastModifiedBy> 薇薇</cp:lastModifiedBy>
  <dcterms:modified xsi:type="dcterms:W3CDTF">2025-12-29T04:28:04Z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AB65DF242C8A4DF181119121F24EB24C_11</vt:lpwstr>
  </property>
  <property fmtid="{D5CDD505-2E9C-101B-9397-08002B2CF9AE}" pid="4" name="KSOTemplateDocerSaveRecord">
    <vt:lpwstr>eyJoZGlkIjoiODlkMGRjNTYzOTE3YTYyZTBmYmE5ZGZlMDQ5OTVmYzciLCJ1c2VySWQiOiI0MjEwOTEzNjMifQ==</vt:lpwstr>
  </property>
</Properties>
</file>